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109" w:rsidRDefault="00AB7616">
      <w:pPr>
        <w:jc w:val="right"/>
      </w:pPr>
      <w:r>
        <w:rPr>
          <w:b/>
          <w:bCs/>
        </w:rPr>
        <w:t>Policy: 2336</w:t>
      </w:r>
      <w:r>
        <w:rPr>
          <w:b/>
          <w:bCs/>
        </w:rPr>
        <w:br/>
        <w:t>Section: 2000 - Instruction</w:t>
      </w:r>
    </w:p>
    <w:p w:rsidR="00C72109" w:rsidRDefault="00AC6889">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C72109" w:rsidRDefault="00C72109">
      <w:pPr>
        <w:rPr>
          <w:rFonts w:ascii="Times New Roman" w:eastAsia="Times New Roman" w:hAnsi="Times New Roman"/>
          <w:sz w:val="24"/>
          <w:szCs w:val="24"/>
        </w:rPr>
      </w:pPr>
    </w:p>
    <w:p w:rsidR="00C72109" w:rsidRDefault="00AB7616">
      <w:pPr>
        <w:pStyle w:val="NormalWeb"/>
        <w:rPr>
          <w:sz w:val="32"/>
          <w:szCs w:val="32"/>
        </w:rPr>
      </w:pPr>
      <w:r>
        <w:rPr>
          <w:b/>
          <w:bCs/>
          <w:sz w:val="32"/>
          <w:szCs w:val="32"/>
        </w:rPr>
        <w:t>Required Observances (Veterans Day, Constitution Day, Temperance and Good Citizenship Day, Disability History Month)</w:t>
      </w:r>
    </w:p>
    <w:p w:rsidR="00C72109" w:rsidRDefault="00C72109">
      <w:pPr>
        <w:rPr>
          <w:rFonts w:ascii="Times New Roman" w:eastAsia="Times New Roman" w:hAnsi="Times New Roman"/>
          <w:sz w:val="24"/>
          <w:szCs w:val="24"/>
        </w:rPr>
      </w:pPr>
    </w:p>
    <w:p w:rsidR="00C72109" w:rsidRDefault="00AB7616">
      <w:pPr>
        <w:pStyle w:val="NormalWeb"/>
      </w:pPr>
      <w:r>
        <w:rPr>
          <w:sz w:val="18"/>
          <w:szCs w:val="18"/>
        </w:rPr>
        <w:t xml:space="preserve">Principals will be responsible for the preparation and presentation of educational activities of approximately sixty minutes in duration in observance of Veteran’s Day. The program will be conducted during the school week preceding the eleventh day of November of each year. </w:t>
      </w:r>
    </w:p>
    <w:p w:rsidR="00C72109" w:rsidRDefault="00AB7616">
      <w:pPr>
        <w:pStyle w:val="NormalWeb"/>
      </w:pPr>
      <w:r>
        <w:t> </w:t>
      </w:r>
    </w:p>
    <w:p w:rsidR="00C72109" w:rsidRPr="00AC6889" w:rsidRDefault="00AB7616">
      <w:pPr>
        <w:pStyle w:val="NormalWeb"/>
      </w:pPr>
      <w:r w:rsidRPr="00AC6889">
        <w:rPr>
          <w:sz w:val="18"/>
          <w:szCs w:val="18"/>
        </w:rPr>
        <w:t>Constitution Day will be observed each year on September 17 in commemoration of the September 17, 1787, signing of the United States Constitution.  If September 17 occurs on a non-school day, Constitution Day will be conducted on the preceding Friday.</w:t>
      </w:r>
    </w:p>
    <w:p w:rsidR="00C72109" w:rsidRPr="00AC6889" w:rsidRDefault="00AB7616">
      <w:pPr>
        <w:pStyle w:val="NormalWeb"/>
      </w:pPr>
      <w:r w:rsidRPr="00AC6889">
        <w:t> </w:t>
      </w:r>
    </w:p>
    <w:p w:rsidR="00C72109" w:rsidRPr="00AC6889" w:rsidRDefault="00AB7616">
      <w:pPr>
        <w:pStyle w:val="NormalWeb"/>
      </w:pPr>
      <w:r w:rsidRPr="00AC6889">
        <w:rPr>
          <w:sz w:val="18"/>
          <w:szCs w:val="18"/>
        </w:rPr>
        <w:t xml:space="preserve">Temperance and Good Citizenship Day will be observed on January 16 or, if on a non-school day, the Friday </w:t>
      </w:r>
      <w:proofErr w:type="gramStart"/>
      <w:r w:rsidRPr="00AC6889">
        <w:rPr>
          <w:sz w:val="18"/>
          <w:szCs w:val="18"/>
        </w:rPr>
        <w:t>preceding</w:t>
      </w:r>
      <w:proofErr w:type="gramEnd"/>
      <w:r w:rsidRPr="00AC6889">
        <w:rPr>
          <w:sz w:val="18"/>
          <w:szCs w:val="18"/>
        </w:rPr>
        <w:t xml:space="preserve"> January 16. </w:t>
      </w:r>
    </w:p>
    <w:p w:rsidR="00C72109" w:rsidRPr="00AC6889" w:rsidRDefault="00AB7616">
      <w:pPr>
        <w:pStyle w:val="NormalWeb"/>
      </w:pPr>
      <w:r w:rsidRPr="00AC6889">
        <w:t> </w:t>
      </w:r>
    </w:p>
    <w:p w:rsidR="00C72109" w:rsidRDefault="00AB7616">
      <w:pPr>
        <w:pStyle w:val="NormalWeb"/>
      </w:pPr>
      <w:r w:rsidRPr="00AC6889">
        <w:rPr>
          <w:sz w:val="18"/>
          <w:szCs w:val="18"/>
        </w:rPr>
        <w:t>Disability History Month will be observed during the month of October by conducting or promoting educational activities such as school assemblies or guest speaker presentations that provide instruction, awareness and understanding of disability history and people with disabilities.</w:t>
      </w:r>
      <w:r>
        <w:rPr>
          <w:sz w:val="18"/>
          <w:szCs w:val="18"/>
        </w:rPr>
        <w:t> </w:t>
      </w:r>
    </w:p>
    <w:p w:rsidR="00C72109" w:rsidRDefault="00C72109">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C72109">
        <w:trPr>
          <w:tblCellSpacing w:w="15" w:type="dxa"/>
        </w:trPr>
        <w:tc>
          <w:tcPr>
            <w:tcW w:w="3000" w:type="dxa"/>
            <w:vAlign w:val="center"/>
            <w:hideMark/>
          </w:tcPr>
          <w:p w:rsidR="00C72109" w:rsidRDefault="00AB7616">
            <w:r>
              <w:t xml:space="preserve">Legal References: </w:t>
            </w:r>
          </w:p>
        </w:tc>
        <w:tc>
          <w:tcPr>
            <w:tcW w:w="0" w:type="auto"/>
            <w:vAlign w:val="center"/>
            <w:hideMark/>
          </w:tcPr>
          <w:p w:rsidR="00C72109" w:rsidRDefault="00AB7616">
            <w:r>
              <w:t xml:space="preserve">RCW 28A.230.160 Educational activities in observance of Veterans' Day. </w:t>
            </w:r>
          </w:p>
        </w:tc>
      </w:tr>
      <w:tr w:rsidR="00C72109">
        <w:trPr>
          <w:tblCellSpacing w:w="15" w:type="dxa"/>
        </w:trPr>
        <w:tc>
          <w:tcPr>
            <w:tcW w:w="3000" w:type="dxa"/>
            <w:vAlign w:val="center"/>
            <w:hideMark/>
          </w:tcPr>
          <w:p w:rsidR="00C72109" w:rsidRDefault="00C72109"/>
        </w:tc>
        <w:tc>
          <w:tcPr>
            <w:tcW w:w="0" w:type="auto"/>
            <w:vAlign w:val="center"/>
            <w:hideMark/>
          </w:tcPr>
          <w:p w:rsidR="00C72109" w:rsidRDefault="00AB7616">
            <w:r>
              <w:t xml:space="preserve">RCW 28A.230.158 Disability history month — Activities. </w:t>
            </w:r>
          </w:p>
        </w:tc>
      </w:tr>
      <w:tr w:rsidR="00C72109">
        <w:trPr>
          <w:tblCellSpacing w:w="15" w:type="dxa"/>
        </w:trPr>
        <w:tc>
          <w:tcPr>
            <w:tcW w:w="3000" w:type="dxa"/>
            <w:vAlign w:val="center"/>
            <w:hideMark/>
          </w:tcPr>
          <w:p w:rsidR="00C72109" w:rsidRDefault="00C72109"/>
        </w:tc>
        <w:tc>
          <w:tcPr>
            <w:tcW w:w="0" w:type="auto"/>
            <w:vAlign w:val="center"/>
            <w:hideMark/>
          </w:tcPr>
          <w:p w:rsidR="00C72109" w:rsidRDefault="00AB7616">
            <w:r>
              <w:t xml:space="preserve">RCW 28A.230.150 Temperance and Good Citizenship Day — Aids in programming </w:t>
            </w:r>
          </w:p>
        </w:tc>
      </w:tr>
      <w:tr w:rsidR="00C72109">
        <w:trPr>
          <w:tblCellSpacing w:w="15" w:type="dxa"/>
        </w:trPr>
        <w:tc>
          <w:tcPr>
            <w:tcW w:w="3000" w:type="dxa"/>
            <w:vAlign w:val="center"/>
            <w:hideMark/>
          </w:tcPr>
          <w:p w:rsidR="00C72109" w:rsidRDefault="00C72109"/>
        </w:tc>
        <w:tc>
          <w:tcPr>
            <w:tcW w:w="0" w:type="auto"/>
            <w:vAlign w:val="center"/>
            <w:hideMark/>
          </w:tcPr>
          <w:p w:rsidR="00C72109" w:rsidRDefault="00AB7616">
            <w:r>
              <w:t xml:space="preserve">36 U.S.C. 106 Constitution and Citizenship Day </w:t>
            </w:r>
          </w:p>
        </w:tc>
      </w:tr>
      <w:tr w:rsidR="00C72109">
        <w:trPr>
          <w:tblCellSpacing w:w="15" w:type="dxa"/>
        </w:trPr>
        <w:tc>
          <w:tcPr>
            <w:tcW w:w="3000" w:type="dxa"/>
            <w:vAlign w:val="center"/>
            <w:hideMark/>
          </w:tcPr>
          <w:p w:rsidR="00C72109" w:rsidRDefault="00C72109"/>
        </w:tc>
        <w:tc>
          <w:tcPr>
            <w:tcW w:w="0" w:type="auto"/>
            <w:vAlign w:val="center"/>
            <w:hideMark/>
          </w:tcPr>
          <w:p w:rsidR="00C72109" w:rsidRDefault="00C72109"/>
        </w:tc>
      </w:tr>
    </w:tbl>
    <w:p w:rsidR="00C72109" w:rsidRDefault="00C72109">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664"/>
      </w:tblGrid>
      <w:tr w:rsidR="00C72109">
        <w:trPr>
          <w:tblCellSpacing w:w="15" w:type="dxa"/>
        </w:trPr>
        <w:tc>
          <w:tcPr>
            <w:tcW w:w="3000" w:type="dxa"/>
            <w:vAlign w:val="center"/>
            <w:hideMark/>
          </w:tcPr>
          <w:p w:rsidR="00C72109" w:rsidRDefault="00AB7616">
            <w:r>
              <w:t xml:space="preserve">Management Resources: </w:t>
            </w:r>
          </w:p>
        </w:tc>
        <w:tc>
          <w:tcPr>
            <w:tcW w:w="0" w:type="auto"/>
            <w:vAlign w:val="center"/>
            <w:hideMark/>
          </w:tcPr>
          <w:p w:rsidR="00C72109" w:rsidRDefault="00AB7616">
            <w:r>
              <w:t xml:space="preserve">2014 - February Issue </w:t>
            </w:r>
          </w:p>
        </w:tc>
      </w:tr>
      <w:tr w:rsidR="00C72109">
        <w:trPr>
          <w:tblCellSpacing w:w="15" w:type="dxa"/>
        </w:trPr>
        <w:tc>
          <w:tcPr>
            <w:tcW w:w="3000" w:type="dxa"/>
            <w:vAlign w:val="center"/>
            <w:hideMark/>
          </w:tcPr>
          <w:p w:rsidR="00C72109" w:rsidRDefault="00C72109"/>
        </w:tc>
        <w:tc>
          <w:tcPr>
            <w:tcW w:w="0" w:type="auto"/>
            <w:vAlign w:val="center"/>
            <w:hideMark/>
          </w:tcPr>
          <w:p w:rsidR="00C72109" w:rsidRDefault="00AB7616">
            <w:r>
              <w:t xml:space="preserve">Policy News, August 2006 Constitution Day Recognition </w:t>
            </w:r>
          </w:p>
        </w:tc>
      </w:tr>
      <w:tr w:rsidR="00C72109">
        <w:trPr>
          <w:tblCellSpacing w:w="15" w:type="dxa"/>
        </w:trPr>
        <w:tc>
          <w:tcPr>
            <w:tcW w:w="3000" w:type="dxa"/>
            <w:vAlign w:val="center"/>
            <w:hideMark/>
          </w:tcPr>
          <w:p w:rsidR="00C72109" w:rsidRDefault="00C72109"/>
        </w:tc>
        <w:tc>
          <w:tcPr>
            <w:tcW w:w="0" w:type="auto"/>
            <w:vAlign w:val="center"/>
            <w:hideMark/>
          </w:tcPr>
          <w:p w:rsidR="00C72109" w:rsidRDefault="00C72109"/>
        </w:tc>
      </w:tr>
    </w:tbl>
    <w:p w:rsidR="00C72109" w:rsidRDefault="00C72109">
      <w:pPr>
        <w:spacing w:after="240"/>
        <w:rPr>
          <w:rFonts w:ascii="Times New Roman" w:eastAsia="Times New Roman" w:hAnsi="Times New Roman"/>
          <w:sz w:val="24"/>
          <w:szCs w:val="24"/>
        </w:rPr>
      </w:pPr>
    </w:p>
    <w:p w:rsidR="00D52D72" w:rsidRPr="00D52D72" w:rsidRDefault="00AB7616" w:rsidP="00DF3B18">
      <w:pPr>
        <w:pStyle w:val="NormalWeb"/>
        <w:rPr>
          <w:sz w:val="18"/>
        </w:rPr>
      </w:pPr>
      <w:r>
        <w:t xml:space="preserve">Adoption Date: </w:t>
      </w:r>
      <w:r w:rsidR="00AC6889">
        <w:t>06/09/2015</w:t>
      </w:r>
      <w:bookmarkStart w:id="0" w:name="_GoBack"/>
      <w:bookmarkEnd w:id="0"/>
      <w:r>
        <w:br/>
        <w:t xml:space="preserve">Classification: </w:t>
      </w:r>
      <w:r>
        <w:rPr>
          <w:b/>
          <w:bCs/>
        </w:rPr>
        <w:t>Priority</w:t>
      </w:r>
      <w:r>
        <w:br/>
        <w:t xml:space="preserve">Revised Dates: </w:t>
      </w:r>
      <w:r w:rsidR="00D52D72">
        <w:rPr>
          <w:sz w:val="18"/>
        </w:rPr>
        <w:t>08.06; 10.07; 12.11; 02.14</w:t>
      </w:r>
    </w:p>
    <w:p w:rsidR="00AB7616" w:rsidRDefault="00AB7616">
      <w:pPr>
        <w:pStyle w:val="NormalWeb"/>
        <w:rPr>
          <w:color w:val="999999"/>
        </w:rPr>
      </w:pPr>
    </w:p>
    <w:sectPr w:rsidR="00AB7616" w:rsidSect="00AC688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DF3B18"/>
    <w:rsid w:val="00205331"/>
    <w:rsid w:val="00A56C27"/>
    <w:rsid w:val="00AB7616"/>
    <w:rsid w:val="00AC6889"/>
    <w:rsid w:val="00C72109"/>
    <w:rsid w:val="00D52D72"/>
    <w:rsid w:val="00DF3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6</cp:revision>
  <cp:lastPrinted>2015-03-24T21:31:00Z</cp:lastPrinted>
  <dcterms:created xsi:type="dcterms:W3CDTF">2015-03-24T21:32:00Z</dcterms:created>
  <dcterms:modified xsi:type="dcterms:W3CDTF">2015-10-16T19:23:00Z</dcterms:modified>
</cp:coreProperties>
</file>