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E5" w:rsidRDefault="00D62DB9">
      <w:pPr>
        <w:jc w:val="right"/>
      </w:pPr>
      <w:r>
        <w:rPr>
          <w:b/>
          <w:bCs/>
        </w:rPr>
        <w:t>Policy: 2108</w:t>
      </w:r>
      <w:r>
        <w:rPr>
          <w:b/>
          <w:bCs/>
        </w:rPr>
        <w:br/>
        <w:t>Section: 2000 - Instruction</w:t>
      </w:r>
    </w:p>
    <w:p w:rsidR="00C828E5" w:rsidRDefault="007649A9">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C828E5" w:rsidRDefault="00C828E5">
      <w:pPr>
        <w:rPr>
          <w:rFonts w:ascii="Times New Roman" w:eastAsia="Times New Roman" w:hAnsi="Times New Roman"/>
          <w:sz w:val="24"/>
          <w:szCs w:val="24"/>
        </w:rPr>
      </w:pPr>
    </w:p>
    <w:p w:rsidR="00C828E5" w:rsidRDefault="00D62DB9">
      <w:pPr>
        <w:pStyle w:val="NormalWeb"/>
        <w:rPr>
          <w:sz w:val="32"/>
          <w:szCs w:val="32"/>
        </w:rPr>
      </w:pPr>
      <w:r>
        <w:rPr>
          <w:b/>
          <w:bCs/>
          <w:sz w:val="32"/>
          <w:szCs w:val="32"/>
        </w:rPr>
        <w:t>Remediation Programs</w:t>
      </w:r>
    </w:p>
    <w:p w:rsidR="00C828E5" w:rsidRDefault="00C828E5">
      <w:pPr>
        <w:rPr>
          <w:rFonts w:ascii="Times New Roman" w:eastAsia="Times New Roman" w:hAnsi="Times New Roman"/>
          <w:sz w:val="24"/>
          <w:szCs w:val="24"/>
        </w:rPr>
      </w:pPr>
    </w:p>
    <w:p w:rsidR="00C828E5" w:rsidRDefault="00D62DB9">
      <w:pPr>
        <w:pStyle w:val="NormalWeb"/>
      </w:pPr>
      <w:r>
        <w:rPr>
          <w:sz w:val="18"/>
          <w:szCs w:val="18"/>
        </w:rPr>
        <w:t>The district, within its financial capacity, will offer programs that are designed to meet the needs of educationally disadvantaged students. Eligible students may receive services from one of three special needs programs — special education, learning assistance  program (LAP) and Title I of the No Child Left Behind Act of 2001.</w:t>
      </w:r>
    </w:p>
    <w:p w:rsidR="00C828E5" w:rsidRDefault="00D62DB9">
      <w:pPr>
        <w:pStyle w:val="NormalWeb"/>
      </w:pPr>
      <w:r>
        <w:t> </w:t>
      </w:r>
    </w:p>
    <w:p w:rsidR="00C828E5" w:rsidRDefault="00D62DB9">
      <w:pPr>
        <w:pStyle w:val="NormalWeb"/>
      </w:pPr>
      <w:r>
        <w:rPr>
          <w:sz w:val="18"/>
          <w:szCs w:val="18"/>
        </w:rPr>
        <w:t>The district or individual school will conduct a needs assessment and will develop a plan for the use of LAP funds. Such a plan will be determined in consultation with an advisory committee, including, but not limited to, parents of participants, teachers, principals, administrators, and school directors. The plan will include:</w:t>
      </w:r>
    </w:p>
    <w:p w:rsidR="00C828E5" w:rsidRDefault="00D62DB9">
      <w:pPr>
        <w:numPr>
          <w:ilvl w:val="0"/>
          <w:numId w:val="1"/>
        </w:numPr>
      </w:pPr>
      <w:r>
        <w:rPr>
          <w:sz w:val="18"/>
          <w:szCs w:val="18"/>
        </w:rPr>
        <w:t>District and school-level data on reading, writing and mathematics achievement;</w:t>
      </w:r>
      <w:r>
        <w:br/>
        <w:t> </w:t>
      </w:r>
    </w:p>
    <w:p w:rsidR="00C828E5" w:rsidRDefault="00D62DB9">
      <w:pPr>
        <w:numPr>
          <w:ilvl w:val="0"/>
          <w:numId w:val="1"/>
        </w:numPr>
      </w:pPr>
      <w:r>
        <w:rPr>
          <w:sz w:val="18"/>
          <w:szCs w:val="18"/>
        </w:rPr>
        <w:t>Processes to identify under-achieving students to be served at each site for program services;</w:t>
      </w:r>
      <w:r>
        <w:br/>
        <w:t> </w:t>
      </w:r>
    </w:p>
    <w:p w:rsidR="00C828E5" w:rsidRDefault="00D62DB9">
      <w:pPr>
        <w:numPr>
          <w:ilvl w:val="0"/>
          <w:numId w:val="1"/>
        </w:numPr>
      </w:pPr>
      <w:r>
        <w:rPr>
          <w:sz w:val="18"/>
          <w:szCs w:val="18"/>
        </w:rPr>
        <w:t>How accelerated learning plans are developed and implemented for participating schools;</w:t>
      </w:r>
      <w:r>
        <w:br/>
        <w:t> </w:t>
      </w:r>
    </w:p>
    <w:p w:rsidR="00C828E5" w:rsidRDefault="00D62DB9">
      <w:pPr>
        <w:numPr>
          <w:ilvl w:val="0"/>
          <w:numId w:val="1"/>
        </w:numPr>
      </w:pPr>
      <w:r>
        <w:rPr>
          <w:sz w:val="18"/>
          <w:szCs w:val="18"/>
        </w:rPr>
        <w:t>How state and classroom assessments are used to inform instruction;</w:t>
      </w:r>
      <w:r>
        <w:br/>
        <w:t> </w:t>
      </w:r>
    </w:p>
    <w:p w:rsidR="00C828E5" w:rsidRDefault="00D62DB9">
      <w:pPr>
        <w:numPr>
          <w:ilvl w:val="0"/>
          <w:numId w:val="1"/>
        </w:numPr>
      </w:pPr>
      <w:r>
        <w:rPr>
          <w:sz w:val="18"/>
          <w:szCs w:val="18"/>
        </w:rPr>
        <w:t>How focused and intentional instruction strategies are identified and implemented;</w:t>
      </w:r>
      <w:r>
        <w:br/>
        <w:t> </w:t>
      </w:r>
    </w:p>
    <w:p w:rsidR="00C828E5" w:rsidRDefault="00D62DB9">
      <w:pPr>
        <w:numPr>
          <w:ilvl w:val="0"/>
          <w:numId w:val="1"/>
        </w:numPr>
      </w:pPr>
      <w:r>
        <w:rPr>
          <w:sz w:val="18"/>
          <w:szCs w:val="18"/>
        </w:rPr>
        <w:t>How highly qualified staff are developed and how staff will support the program at each site;</w:t>
      </w:r>
      <w:r>
        <w:br/>
        <w:t> </w:t>
      </w:r>
    </w:p>
    <w:p w:rsidR="00C828E5" w:rsidRDefault="00D62DB9">
      <w:pPr>
        <w:numPr>
          <w:ilvl w:val="0"/>
          <w:numId w:val="1"/>
        </w:numPr>
      </w:pPr>
      <w:r>
        <w:rPr>
          <w:sz w:val="18"/>
          <w:szCs w:val="18"/>
        </w:rPr>
        <w:t>How resources from other federal, state, district and school programs are coordinated with School Improvement plans and district strategic plans to support underachieving students;</w:t>
      </w:r>
      <w:r>
        <w:br/>
        <w:t> </w:t>
      </w:r>
    </w:p>
    <w:p w:rsidR="00C828E5" w:rsidRDefault="00D62DB9">
      <w:pPr>
        <w:numPr>
          <w:ilvl w:val="0"/>
          <w:numId w:val="1"/>
        </w:numPr>
      </w:pPr>
      <w:r>
        <w:rPr>
          <w:sz w:val="18"/>
          <w:szCs w:val="18"/>
        </w:rPr>
        <w:t>How a program evaluation will be conducted to determine the direction and elements of the program for the following school year; and</w:t>
      </w:r>
      <w:r>
        <w:br/>
        <w:t> </w:t>
      </w:r>
    </w:p>
    <w:p w:rsidR="00C828E5" w:rsidRDefault="00D62DB9">
      <w:pPr>
        <w:numPr>
          <w:ilvl w:val="0"/>
          <w:numId w:val="1"/>
        </w:numPr>
      </w:pPr>
      <w:r>
        <w:rPr>
          <w:sz w:val="18"/>
          <w:szCs w:val="18"/>
        </w:rPr>
        <w:t>Identification of the program activities the district will implement.</w:t>
      </w:r>
    </w:p>
    <w:p w:rsidR="007649A9" w:rsidRDefault="007649A9">
      <w:pPr>
        <w:pStyle w:val="NormalWeb"/>
        <w:rPr>
          <w:sz w:val="18"/>
          <w:szCs w:val="18"/>
        </w:rPr>
      </w:pPr>
    </w:p>
    <w:p w:rsidR="00C828E5" w:rsidRDefault="00D62DB9">
      <w:pPr>
        <w:pStyle w:val="NormalWeb"/>
      </w:pPr>
      <w:r>
        <w:rPr>
          <w:sz w:val="18"/>
          <w:szCs w:val="18"/>
        </w:rPr>
        <w:t>The plan will be approved by the board of directors prior to submission to the state.</w:t>
      </w:r>
    </w:p>
    <w:p w:rsidR="00C828E5" w:rsidRDefault="00D62DB9">
      <w:pPr>
        <w:pStyle w:val="NormalWeb"/>
      </w:pPr>
      <w:r>
        <w:t> </w:t>
      </w:r>
    </w:p>
    <w:p w:rsidR="00C828E5" w:rsidRDefault="00D62DB9">
      <w:pPr>
        <w:pStyle w:val="NormalWeb"/>
      </w:pPr>
      <w:r>
        <w:rPr>
          <w:sz w:val="18"/>
          <w:szCs w:val="18"/>
        </w:rPr>
        <w:t xml:space="preserve">In compliance with the federal law, the board of directors adopts a parent involvement policy, developed jointly with, agreed upon by, and distributed to the parents of children participating in the federal remediation program. The parent involvement policy is </w:t>
      </w:r>
      <w:hyperlink r:id="rId6" w:history="1">
        <w:r>
          <w:rPr>
            <w:rStyle w:val="Hyperlink"/>
            <w:sz w:val="18"/>
            <w:szCs w:val="18"/>
          </w:rPr>
          <w:t>4130</w:t>
        </w:r>
      </w:hyperlink>
      <w:r>
        <w:rPr>
          <w:sz w:val="18"/>
          <w:szCs w:val="18"/>
        </w:rPr>
        <w:t>.</w:t>
      </w:r>
    </w:p>
    <w:p w:rsidR="00C828E5" w:rsidRDefault="00D62DB9">
      <w:pPr>
        <w:pStyle w:val="NormalWeb"/>
      </w:pPr>
      <w:r>
        <w:t> </w:t>
      </w:r>
    </w:p>
    <w:p w:rsidR="00C828E5" w:rsidRDefault="00D62DB9">
      <w:pPr>
        <w:pStyle w:val="NormalWeb"/>
      </w:pPr>
      <w:r>
        <w:rPr>
          <w:sz w:val="18"/>
          <w:szCs w:val="18"/>
        </w:rPr>
        <w:t>The superintendent is directed to identify eligible students and their special needs and design programs that will satisfy those needs by combining federal remediation assistance programs, learning assistance programs (LAP) and special education services. The superintendent will monitor the progress of such programs; and provide assurances to state and federal agencies that such programs are in compliance with program requirements regarding staff qualifications, staff-student ratios, student records, facilities and materials, financial accounting, reporting and program and student evaluation.</w:t>
      </w:r>
    </w:p>
    <w:p w:rsidR="00C828E5" w:rsidRDefault="00D62DB9">
      <w:pPr>
        <w:pStyle w:val="NormalWeb"/>
      </w:pPr>
      <w:r>
        <w:t> </w:t>
      </w:r>
    </w:p>
    <w:p w:rsidR="00C828E5" w:rsidRDefault="00D62DB9">
      <w:pPr>
        <w:pStyle w:val="NormalWeb"/>
      </w:pPr>
      <w:r>
        <w:t> </w:t>
      </w:r>
    </w:p>
    <w:p w:rsidR="00C828E5" w:rsidRDefault="00D62DB9">
      <w:pPr>
        <w:pStyle w:val="NormalWeb"/>
      </w:pPr>
      <w:r>
        <w:rPr>
          <w:rStyle w:val="Strong"/>
          <w:sz w:val="18"/>
          <w:szCs w:val="18"/>
        </w:rPr>
        <w:t xml:space="preserve">Cross References:    </w:t>
      </w:r>
    </w:p>
    <w:p w:rsidR="00C828E5" w:rsidRDefault="007649A9">
      <w:pPr>
        <w:pStyle w:val="NormalWeb"/>
      </w:pPr>
      <w:hyperlink r:id="rId7" w:history="1">
        <w:r w:rsidR="00D62DB9">
          <w:rPr>
            <w:rStyle w:val="Hyperlink"/>
            <w:sz w:val="18"/>
            <w:szCs w:val="18"/>
          </w:rPr>
          <w:t>Policy 2180 Parent, Family and Community Partnerships</w:t>
        </w:r>
      </w:hyperlink>
    </w:p>
    <w:p w:rsidR="00C828E5" w:rsidRDefault="00D62DB9">
      <w:pPr>
        <w:pStyle w:val="NormalWeb"/>
        <w:ind w:left="5760"/>
      </w:pPr>
      <w:r>
        <w:t> </w:t>
      </w:r>
    </w:p>
    <w:p w:rsidR="00C828E5" w:rsidRDefault="00D62DB9">
      <w:pPr>
        <w:pStyle w:val="NormalWeb"/>
      </w:pPr>
      <w:r>
        <w:t> </w:t>
      </w:r>
    </w:p>
    <w:p w:rsidR="00C828E5" w:rsidRDefault="00C828E5">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C828E5">
        <w:trPr>
          <w:tblCellSpacing w:w="15" w:type="dxa"/>
        </w:trPr>
        <w:tc>
          <w:tcPr>
            <w:tcW w:w="3000" w:type="dxa"/>
            <w:vAlign w:val="center"/>
            <w:hideMark/>
          </w:tcPr>
          <w:p w:rsidR="00C828E5" w:rsidRDefault="00D62DB9">
            <w:r>
              <w:t xml:space="preserve">Cross References: </w:t>
            </w:r>
          </w:p>
        </w:tc>
        <w:tc>
          <w:tcPr>
            <w:tcW w:w="0" w:type="auto"/>
            <w:vAlign w:val="center"/>
            <w:hideMark/>
          </w:tcPr>
          <w:p w:rsidR="00C828E5" w:rsidRDefault="00D62DB9">
            <w:r>
              <w:t xml:space="preserve">6100 - Revenues From Local, State and Federal Sources </w:t>
            </w:r>
          </w:p>
        </w:tc>
      </w:tr>
      <w:tr w:rsidR="00C828E5">
        <w:trPr>
          <w:tblCellSpacing w:w="15" w:type="dxa"/>
        </w:trPr>
        <w:tc>
          <w:tcPr>
            <w:tcW w:w="3000" w:type="dxa"/>
            <w:vAlign w:val="center"/>
            <w:hideMark/>
          </w:tcPr>
          <w:p w:rsidR="00C828E5" w:rsidRDefault="00C828E5"/>
        </w:tc>
        <w:tc>
          <w:tcPr>
            <w:tcW w:w="0" w:type="auto"/>
            <w:vAlign w:val="center"/>
            <w:hideMark/>
          </w:tcPr>
          <w:p w:rsidR="00C828E5" w:rsidRDefault="00D62DB9">
            <w:r>
              <w:t xml:space="preserve">4130 - Title I Parental Involvement </w:t>
            </w:r>
          </w:p>
        </w:tc>
      </w:tr>
      <w:tr w:rsidR="00C828E5">
        <w:trPr>
          <w:tblCellSpacing w:w="15" w:type="dxa"/>
        </w:trPr>
        <w:tc>
          <w:tcPr>
            <w:tcW w:w="3000" w:type="dxa"/>
            <w:vAlign w:val="center"/>
            <w:hideMark/>
          </w:tcPr>
          <w:p w:rsidR="00C828E5" w:rsidRDefault="00C828E5"/>
        </w:tc>
        <w:tc>
          <w:tcPr>
            <w:tcW w:w="0" w:type="auto"/>
            <w:vAlign w:val="center"/>
            <w:hideMark/>
          </w:tcPr>
          <w:p w:rsidR="00C828E5" w:rsidRDefault="00D62DB9">
            <w:r>
              <w:t xml:space="preserve">2161 - Special Education and Related Services for Eligible </w:t>
            </w:r>
            <w:r>
              <w:lastRenderedPageBreak/>
              <w:t xml:space="preserve">Students </w:t>
            </w:r>
          </w:p>
        </w:tc>
      </w:tr>
      <w:tr w:rsidR="00C828E5">
        <w:trPr>
          <w:tblCellSpacing w:w="15" w:type="dxa"/>
        </w:trPr>
        <w:tc>
          <w:tcPr>
            <w:tcW w:w="3000" w:type="dxa"/>
            <w:vAlign w:val="center"/>
            <w:hideMark/>
          </w:tcPr>
          <w:p w:rsidR="00C828E5" w:rsidRDefault="00C828E5"/>
        </w:tc>
        <w:tc>
          <w:tcPr>
            <w:tcW w:w="0" w:type="auto"/>
            <w:vAlign w:val="center"/>
            <w:hideMark/>
          </w:tcPr>
          <w:p w:rsidR="00C828E5" w:rsidRDefault="00D62DB9">
            <w:r>
              <w:t xml:space="preserve">2104 - Federal and/or State Funded Special Instructional Programs </w:t>
            </w:r>
          </w:p>
        </w:tc>
      </w:tr>
      <w:tr w:rsidR="00C828E5">
        <w:trPr>
          <w:tblCellSpacing w:w="15" w:type="dxa"/>
        </w:trPr>
        <w:tc>
          <w:tcPr>
            <w:tcW w:w="3000" w:type="dxa"/>
            <w:vAlign w:val="center"/>
            <w:hideMark/>
          </w:tcPr>
          <w:p w:rsidR="00C828E5" w:rsidRDefault="00C828E5"/>
        </w:tc>
        <w:tc>
          <w:tcPr>
            <w:tcW w:w="0" w:type="auto"/>
            <w:vAlign w:val="center"/>
            <w:hideMark/>
          </w:tcPr>
          <w:p w:rsidR="00C828E5" w:rsidRDefault="00C828E5"/>
        </w:tc>
      </w:tr>
    </w:tbl>
    <w:p w:rsidR="00C828E5" w:rsidRDefault="00C828E5">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167"/>
      </w:tblGrid>
      <w:tr w:rsidR="00C828E5">
        <w:trPr>
          <w:tblCellSpacing w:w="15" w:type="dxa"/>
        </w:trPr>
        <w:tc>
          <w:tcPr>
            <w:tcW w:w="3000" w:type="dxa"/>
            <w:vAlign w:val="center"/>
            <w:hideMark/>
          </w:tcPr>
          <w:p w:rsidR="00C828E5" w:rsidRDefault="00D62DB9">
            <w:r>
              <w:t xml:space="preserve">Legal References: </w:t>
            </w:r>
          </w:p>
        </w:tc>
        <w:tc>
          <w:tcPr>
            <w:tcW w:w="0" w:type="auto"/>
            <w:vAlign w:val="center"/>
            <w:hideMark/>
          </w:tcPr>
          <w:p w:rsidR="00C828E5" w:rsidRDefault="00D62DB9">
            <w:r>
              <w:t xml:space="preserve">Chapter 28A.165 RCW Learning assistance program </w:t>
            </w:r>
          </w:p>
        </w:tc>
      </w:tr>
      <w:tr w:rsidR="00C828E5">
        <w:trPr>
          <w:tblCellSpacing w:w="15" w:type="dxa"/>
        </w:trPr>
        <w:tc>
          <w:tcPr>
            <w:tcW w:w="3000" w:type="dxa"/>
            <w:vAlign w:val="center"/>
            <w:hideMark/>
          </w:tcPr>
          <w:p w:rsidR="00C828E5" w:rsidRDefault="00C828E5"/>
        </w:tc>
        <w:tc>
          <w:tcPr>
            <w:tcW w:w="0" w:type="auto"/>
            <w:vAlign w:val="center"/>
            <w:hideMark/>
          </w:tcPr>
          <w:p w:rsidR="00C828E5" w:rsidRDefault="00D62DB9">
            <w:r>
              <w:t xml:space="preserve">WAC 392-162 Special service program - Learning assistance </w:t>
            </w:r>
          </w:p>
        </w:tc>
      </w:tr>
      <w:tr w:rsidR="00C828E5">
        <w:trPr>
          <w:tblCellSpacing w:w="15" w:type="dxa"/>
        </w:trPr>
        <w:tc>
          <w:tcPr>
            <w:tcW w:w="3000" w:type="dxa"/>
            <w:vAlign w:val="center"/>
            <w:hideMark/>
          </w:tcPr>
          <w:p w:rsidR="00C828E5" w:rsidRDefault="00C828E5"/>
        </w:tc>
        <w:tc>
          <w:tcPr>
            <w:tcW w:w="0" w:type="auto"/>
            <w:vAlign w:val="center"/>
            <w:hideMark/>
          </w:tcPr>
          <w:p w:rsidR="00C828E5" w:rsidRDefault="00C828E5"/>
        </w:tc>
      </w:tr>
    </w:tbl>
    <w:p w:rsidR="00C828E5" w:rsidRDefault="00C828E5">
      <w:pPr>
        <w:spacing w:after="240"/>
        <w:rPr>
          <w:rFonts w:ascii="Times New Roman" w:eastAsia="Times New Roman" w:hAnsi="Times New Roman"/>
          <w:sz w:val="24"/>
          <w:szCs w:val="24"/>
        </w:rPr>
      </w:pPr>
    </w:p>
    <w:p w:rsidR="0028704F" w:rsidRPr="00730E6E" w:rsidRDefault="00D62DB9" w:rsidP="0028704F">
      <w:pPr>
        <w:pStyle w:val="NormalWeb"/>
        <w:rPr>
          <w:color w:val="999999"/>
          <w:sz w:val="18"/>
        </w:rPr>
      </w:pPr>
      <w:r>
        <w:t xml:space="preserve">Adoption Date: </w:t>
      </w:r>
      <w:r w:rsidR="007649A9">
        <w:t>06/09/2015</w:t>
      </w:r>
      <w:bookmarkStart w:id="0" w:name="_GoBack"/>
      <w:bookmarkEnd w:id="0"/>
      <w:r>
        <w:br/>
        <w:t xml:space="preserve">Classification: </w:t>
      </w:r>
      <w:r>
        <w:rPr>
          <w:b/>
          <w:bCs/>
        </w:rPr>
        <w:t>Essential</w:t>
      </w:r>
      <w:r>
        <w:br/>
        <w:t xml:space="preserve">Revised Dates: </w:t>
      </w:r>
      <w:r w:rsidR="00730E6E">
        <w:rPr>
          <w:sz w:val="18"/>
        </w:rPr>
        <w:t>10.98; 06.05</w:t>
      </w:r>
    </w:p>
    <w:p w:rsidR="00D62DB9" w:rsidRDefault="00D62DB9">
      <w:pPr>
        <w:pStyle w:val="NormalWeb"/>
        <w:rPr>
          <w:color w:val="999999"/>
        </w:rPr>
      </w:pPr>
    </w:p>
    <w:sectPr w:rsidR="00D62DB9" w:rsidSect="007649A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B1814"/>
    <w:multiLevelType w:val="multilevel"/>
    <w:tmpl w:val="DFD8DF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8704F"/>
    <w:rsid w:val="0028704F"/>
    <w:rsid w:val="00730E6E"/>
    <w:rsid w:val="007649A9"/>
    <w:rsid w:val="00C828E5"/>
    <w:rsid w:val="00D6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arddocs.com/wa/wssda/Board.nsf/goto?open&amp;id=8V8QDE6840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arddocs.com/wa/wssda/Board.nsf/goto?open&amp;id=8U6VT381BBF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2015-03-24T21:02:00Z</cp:lastPrinted>
  <dcterms:created xsi:type="dcterms:W3CDTF">2015-03-24T21:03:00Z</dcterms:created>
  <dcterms:modified xsi:type="dcterms:W3CDTF">2015-10-16T15:51:00Z</dcterms:modified>
</cp:coreProperties>
</file>