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A1" w:rsidRDefault="003E6417">
      <w:pPr>
        <w:jc w:val="right"/>
      </w:pPr>
      <w:r>
        <w:rPr>
          <w:b/>
          <w:bCs/>
        </w:rPr>
        <w:t>Policy: 5221</w:t>
      </w:r>
      <w:r>
        <w:rPr>
          <w:b/>
          <w:bCs/>
        </w:rPr>
        <w:br/>
        <w:t>Section: 5000 - Personnel</w:t>
      </w:r>
    </w:p>
    <w:p w:rsidR="00700AA1" w:rsidRDefault="004B2D5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00AA1" w:rsidRDefault="00700AA1">
      <w:pPr>
        <w:rPr>
          <w:rFonts w:ascii="Times New Roman" w:eastAsia="Times New Roman" w:hAnsi="Times New Roman"/>
          <w:sz w:val="24"/>
          <w:szCs w:val="24"/>
        </w:rPr>
      </w:pPr>
    </w:p>
    <w:p w:rsidR="00700AA1" w:rsidRDefault="003E6417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>Part-Time Staff</w:t>
      </w:r>
    </w:p>
    <w:p w:rsidR="00700AA1" w:rsidRDefault="00700AA1">
      <w:pPr>
        <w:rPr>
          <w:rFonts w:ascii="Times New Roman" w:eastAsia="Times New Roman" w:hAnsi="Times New Roman"/>
          <w:sz w:val="24"/>
          <w:szCs w:val="24"/>
        </w:rPr>
      </w:pPr>
    </w:p>
    <w:p w:rsidR="00700AA1" w:rsidRDefault="003E6417">
      <w:pPr>
        <w:pStyle w:val="NormalWeb"/>
      </w:pPr>
      <w:r>
        <w:rPr>
          <w:sz w:val="18"/>
          <w:szCs w:val="18"/>
        </w:rPr>
        <w:t>Depending upon the needs of the district, part-time staff will be hired. The superintendent will be responsible for recommending to the board the number of part-time positions required, if any, and nominees to fill such positions.</w:t>
      </w:r>
    </w:p>
    <w:p w:rsidR="00700AA1" w:rsidRDefault="003E6417">
      <w:pPr>
        <w:pStyle w:val="NormalWeb"/>
      </w:pPr>
      <w:r>
        <w:br/>
      </w:r>
      <w:r>
        <w:rPr>
          <w:sz w:val="18"/>
          <w:szCs w:val="18"/>
        </w:rPr>
        <w:t>Wages and benefits, including but not limited to, sick leave and premiums paid by the district for medical and dental insurance, will be pro-rated according to the percentage of the regular work week worked by each part-time staff member.</w:t>
      </w:r>
    </w:p>
    <w:p w:rsidR="00700AA1" w:rsidRDefault="003E6417">
      <w:pPr>
        <w:pStyle w:val="NormalWeb"/>
      </w:pPr>
      <w:r>
        <w:br/>
      </w:r>
      <w:r>
        <w:rPr>
          <w:sz w:val="18"/>
          <w:szCs w:val="18"/>
        </w:rPr>
        <w:t xml:space="preserve">Part-time staff will receive educational experience credits at the rates established in </w:t>
      </w:r>
      <w:hyperlink r:id="rId5" w:history="1">
        <w:r>
          <w:rPr>
            <w:rStyle w:val="Hyperlink"/>
            <w:sz w:val="18"/>
            <w:szCs w:val="18"/>
          </w:rPr>
          <w:t>Chapter 392-121 WAC</w:t>
        </w:r>
      </w:hyperlink>
      <w:r>
        <w:rPr>
          <w:sz w:val="18"/>
          <w:szCs w:val="18"/>
        </w:rPr>
        <w:t>. If the part-time staff member moves to a full-time position, the part-time service will be converted to full-time, full-year experience for salary schedule purposes. When the teaching experience is compiled, the total years of service will be determined in accordance with state reporting requirements. Part-time staff will be entitled to credit on the salary schedule for any educational increments earned.</w:t>
      </w:r>
    </w:p>
    <w:p w:rsidR="00700AA1" w:rsidRDefault="00700AA1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405"/>
      </w:tblGrid>
      <w:tr w:rsidR="00700AA1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700AA1" w:rsidRDefault="003E6417">
            <w:r>
              <w:t xml:space="preserve">Legal References: </w:t>
            </w:r>
          </w:p>
        </w:tc>
        <w:tc>
          <w:tcPr>
            <w:tcW w:w="0" w:type="auto"/>
            <w:vAlign w:val="center"/>
            <w:hideMark/>
          </w:tcPr>
          <w:p w:rsidR="00700AA1" w:rsidRDefault="003E6417">
            <w:r>
              <w:t xml:space="preserve">WAC 392-121-215 Definition — Full-time equivalent (FTE) basic education certificated instructional staff </w:t>
            </w:r>
          </w:p>
        </w:tc>
      </w:tr>
      <w:tr w:rsidR="00700AA1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700AA1" w:rsidRDefault="00700AA1"/>
        </w:tc>
        <w:tc>
          <w:tcPr>
            <w:tcW w:w="0" w:type="auto"/>
            <w:vAlign w:val="center"/>
            <w:hideMark/>
          </w:tcPr>
          <w:p w:rsidR="00700AA1" w:rsidRDefault="003E6417">
            <w:r>
              <w:t xml:space="preserve">WAC 392-121-264 Definition — Certificated years of experience </w:t>
            </w:r>
          </w:p>
        </w:tc>
      </w:tr>
      <w:tr w:rsidR="00700AA1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700AA1" w:rsidRDefault="00700AA1"/>
        </w:tc>
        <w:tc>
          <w:tcPr>
            <w:tcW w:w="0" w:type="auto"/>
            <w:vAlign w:val="center"/>
            <w:hideMark/>
          </w:tcPr>
          <w:p w:rsidR="00700AA1" w:rsidRDefault="003E6417">
            <w:r>
              <w:t xml:space="preserve">WAC 392-121-270 Placement of basic education certificated employees on LEAP salary allocation documents </w:t>
            </w:r>
          </w:p>
        </w:tc>
      </w:tr>
      <w:tr w:rsidR="00700AA1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700AA1" w:rsidRDefault="00700AA1"/>
        </w:tc>
        <w:tc>
          <w:tcPr>
            <w:tcW w:w="0" w:type="auto"/>
            <w:vAlign w:val="center"/>
            <w:hideMark/>
          </w:tcPr>
          <w:p w:rsidR="00700AA1" w:rsidRDefault="003E6417">
            <w:r>
              <w:t xml:space="preserve">WAC 392-121-295 Definition — District average certificated instructional staff mix factor </w:t>
            </w:r>
          </w:p>
        </w:tc>
      </w:tr>
      <w:tr w:rsidR="00700AA1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700AA1" w:rsidRDefault="00700AA1"/>
        </w:tc>
        <w:tc>
          <w:tcPr>
            <w:tcW w:w="0" w:type="auto"/>
            <w:vAlign w:val="center"/>
            <w:hideMark/>
          </w:tcPr>
          <w:p w:rsidR="00700AA1" w:rsidRDefault="00700AA1"/>
        </w:tc>
      </w:tr>
    </w:tbl>
    <w:p w:rsidR="00700AA1" w:rsidRDefault="00700AA1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700AA1" w:rsidRDefault="003E6417">
      <w:pPr>
        <w:pStyle w:val="NormalWeb"/>
      </w:pPr>
      <w:r>
        <w:t xml:space="preserve">Adoption Date: </w:t>
      </w:r>
      <w:r w:rsidR="004B2D55">
        <w:t>11/23/2015</w:t>
      </w:r>
      <w:bookmarkStart w:id="0" w:name="_GoBack"/>
      <w:bookmarkEnd w:id="0"/>
      <w:r>
        <w:br/>
        <w:t xml:space="preserve">Classification: </w:t>
      </w:r>
      <w:r>
        <w:rPr>
          <w:b/>
          <w:bCs/>
        </w:rPr>
        <w:t>Discretionary</w:t>
      </w:r>
      <w:r>
        <w:br/>
        <w:t xml:space="preserve">Revised Dates: </w:t>
      </w:r>
      <w:r>
        <w:rPr>
          <w:b/>
          <w:bCs/>
        </w:rPr>
        <w:t>04.98; 12.11</w:t>
      </w:r>
    </w:p>
    <w:p w:rsidR="00700AA1" w:rsidRDefault="00700AA1">
      <w:pPr>
        <w:rPr>
          <w:rFonts w:ascii="Times New Roman" w:eastAsia="Times New Roman" w:hAnsi="Times New Roman"/>
          <w:sz w:val="24"/>
          <w:szCs w:val="24"/>
        </w:rPr>
      </w:pPr>
    </w:p>
    <w:p w:rsidR="003E6417" w:rsidRDefault="003E6417">
      <w:pPr>
        <w:pStyle w:val="NormalWeb"/>
        <w:rPr>
          <w:color w:val="999999"/>
        </w:rPr>
      </w:pPr>
    </w:p>
    <w:sectPr w:rsidR="003E6417" w:rsidSect="004B2D5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72F56"/>
    <w:rsid w:val="003E6417"/>
    <w:rsid w:val="004B2D55"/>
    <w:rsid w:val="00700AA1"/>
    <w:rsid w:val="00C7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rPr>
      <w:rFonts w:ascii="Verdana" w:eastAsia="Verdana" w:hAnsi="Verdana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rPr>
      <w:rFonts w:ascii="Verdana" w:eastAsia="Verdana" w:hAnsi="Verdana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ps.leg.wa.gov/wac/default.aspx?cite=392-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Tuengel</dc:creator>
  <cp:lastModifiedBy>Sandy Tuengel</cp:lastModifiedBy>
  <cp:revision>3</cp:revision>
  <dcterms:created xsi:type="dcterms:W3CDTF">2015-11-05T22:22:00Z</dcterms:created>
  <dcterms:modified xsi:type="dcterms:W3CDTF">2015-12-09T17:28:00Z</dcterms:modified>
</cp:coreProperties>
</file>